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4FEE" w14:textId="6F5151D4" w:rsidR="00E3574C" w:rsidRPr="00E3574C" w:rsidRDefault="00E3574C" w:rsidP="00816576">
      <w:pPr>
        <w:spacing w:after="36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3574C">
        <w:rPr>
          <w:rFonts w:ascii="Arial" w:hAnsi="Arial" w:cs="Arial"/>
        </w:rPr>
        <w:t>Załącznik nr 2 do KZP.271.2.58.2026</w:t>
      </w:r>
    </w:p>
    <w:p w14:paraId="2375A504" w14:textId="16C6DC26" w:rsidR="00B20E39" w:rsidRPr="00816576" w:rsidRDefault="00E3574C" w:rsidP="00816576">
      <w:pPr>
        <w:spacing w:after="36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Opis przedmiotu zamówienia</w:t>
      </w:r>
      <w:r w:rsidR="00A72A96">
        <w:rPr>
          <w:rFonts w:ascii="Arial" w:hAnsi="Arial" w:cs="Arial"/>
          <w:b/>
          <w:bCs/>
        </w:rPr>
        <w:br/>
        <w:t xml:space="preserve">Zakup </w:t>
      </w:r>
      <w:r w:rsidR="003A41C4">
        <w:rPr>
          <w:rFonts w:ascii="Arial" w:hAnsi="Arial" w:cs="Arial"/>
          <w:b/>
          <w:bCs/>
        </w:rPr>
        <w:t>zasobów materiałowo-sprzętowych niezbędnych do realizacji zadań Ochrony Ludności i Obrony Cywilnej</w:t>
      </w:r>
      <w:r w:rsidR="00A72A96">
        <w:rPr>
          <w:rFonts w:ascii="Arial" w:hAnsi="Arial" w:cs="Arial"/>
          <w:b/>
          <w:bCs/>
        </w:rPr>
        <w:t xml:space="preserve"> Gminy Ełk</w:t>
      </w:r>
      <w:r>
        <w:rPr>
          <w:rFonts w:ascii="Arial" w:hAnsi="Arial" w:cs="Arial"/>
          <w:b/>
          <w:bCs/>
        </w:rPr>
        <w:t xml:space="preserve"> – postepowanie nr 2 </w:t>
      </w:r>
    </w:p>
    <w:tbl>
      <w:tblPr>
        <w:tblStyle w:val="Tabela-Siatka"/>
        <w:tblW w:w="13603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992"/>
        <w:gridCol w:w="5387"/>
        <w:gridCol w:w="2976"/>
      </w:tblGrid>
      <w:tr w:rsidR="00816576" w14:paraId="77538F42" w14:textId="77777777" w:rsidTr="00D94133">
        <w:trPr>
          <w:trHeight w:val="624"/>
          <w:jc w:val="center"/>
        </w:trPr>
        <w:tc>
          <w:tcPr>
            <w:tcW w:w="704" w:type="dxa"/>
            <w:shd w:val="clear" w:color="auto" w:fill="B4C6E7" w:themeFill="accent1" w:themeFillTint="66"/>
            <w:vAlign w:val="center"/>
          </w:tcPr>
          <w:p w14:paraId="6149E161" w14:textId="582433C5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544" w:type="dxa"/>
            <w:shd w:val="clear" w:color="auto" w:fill="B4C6E7" w:themeFill="accent1" w:themeFillTint="66"/>
            <w:vAlign w:val="center"/>
          </w:tcPr>
          <w:p w14:paraId="6A58235F" w14:textId="522C7EFE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Nazwa produktu</w:t>
            </w:r>
          </w:p>
        </w:tc>
        <w:tc>
          <w:tcPr>
            <w:tcW w:w="992" w:type="dxa"/>
            <w:shd w:val="clear" w:color="auto" w:fill="B4C6E7" w:themeFill="accent1" w:themeFillTint="66"/>
            <w:vAlign w:val="center"/>
          </w:tcPr>
          <w:p w14:paraId="5251EB3F" w14:textId="5CEDA2A6" w:rsidR="004A3FE1" w:rsidRPr="00D94133" w:rsidRDefault="004A3FE1" w:rsidP="004A3F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5387" w:type="dxa"/>
            <w:shd w:val="clear" w:color="auto" w:fill="B4C6E7" w:themeFill="accent1" w:themeFillTint="66"/>
            <w:vAlign w:val="center"/>
          </w:tcPr>
          <w:p w14:paraId="2BBAB3C5" w14:textId="5DC42D3C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Szczegółowy opis produktu / wymagania techniczne / wizualizacja</w:t>
            </w:r>
          </w:p>
        </w:tc>
        <w:tc>
          <w:tcPr>
            <w:tcW w:w="2976" w:type="dxa"/>
            <w:shd w:val="clear" w:color="auto" w:fill="B4C6E7" w:themeFill="accent1" w:themeFillTint="66"/>
            <w:vAlign w:val="center"/>
          </w:tcPr>
          <w:p w14:paraId="348F44EA" w14:textId="3D0C987A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816576" w14:paraId="43306A0C" w14:textId="77777777" w:rsidTr="00F51F38">
        <w:trPr>
          <w:trHeight w:val="3572"/>
          <w:jc w:val="center"/>
        </w:trPr>
        <w:tc>
          <w:tcPr>
            <w:tcW w:w="704" w:type="dxa"/>
            <w:vAlign w:val="center"/>
          </w:tcPr>
          <w:p w14:paraId="5BABD767" w14:textId="137BE051" w:rsidR="00816576" w:rsidRDefault="00816576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  <w:vAlign w:val="center"/>
          </w:tcPr>
          <w:p w14:paraId="6A737124" w14:textId="6252E7EE" w:rsidR="00816576" w:rsidRPr="004A3FE1" w:rsidRDefault="001C577A" w:rsidP="0081657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Ubranie specjalne typu NOMEX</w:t>
            </w:r>
          </w:p>
        </w:tc>
        <w:tc>
          <w:tcPr>
            <w:tcW w:w="992" w:type="dxa"/>
            <w:vAlign w:val="center"/>
          </w:tcPr>
          <w:p w14:paraId="69C87367" w14:textId="54553566" w:rsidR="00816576" w:rsidRDefault="00D94D28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1C5354">
              <w:rPr>
                <w:rFonts w:ascii="Arial" w:hAnsi="Arial" w:cs="Arial"/>
              </w:rPr>
              <w:t xml:space="preserve"> </w:t>
            </w:r>
            <w:proofErr w:type="spellStart"/>
            <w:r w:rsidR="000876FF">
              <w:rPr>
                <w:rFonts w:ascii="Arial" w:hAnsi="Arial" w:cs="Arial"/>
              </w:rPr>
              <w:t>kpl</w:t>
            </w:r>
            <w:proofErr w:type="spellEnd"/>
            <w:r w:rsidR="000876FF">
              <w:rPr>
                <w:rFonts w:ascii="Arial" w:hAnsi="Arial" w:cs="Arial"/>
              </w:rPr>
              <w:t>.</w:t>
            </w:r>
          </w:p>
        </w:tc>
        <w:tc>
          <w:tcPr>
            <w:tcW w:w="5387" w:type="dxa"/>
            <w:vAlign w:val="center"/>
          </w:tcPr>
          <w:p w14:paraId="57CB6E9E" w14:textId="46DF18A5" w:rsidR="00730020" w:rsidRPr="00730020" w:rsidRDefault="00F90FF9" w:rsidP="00617A6B">
            <w:pPr>
              <w:rPr>
                <w:rFonts w:ascii="Arial" w:hAnsi="Arial" w:cs="Arial"/>
                <w:color w:val="000000" w:themeColor="text1"/>
              </w:rPr>
            </w:pPr>
            <w:r w:rsidRPr="00730020">
              <w:rPr>
                <w:rFonts w:ascii="Arial" w:hAnsi="Arial" w:cs="Arial"/>
                <w:color w:val="000000" w:themeColor="text1"/>
              </w:rPr>
              <w:t xml:space="preserve">Dwuczęściowe ubranie specjalne przeznaczone dla strażaków biorących udział w działaniach ratowniczo-gaśniczych. </w:t>
            </w:r>
            <w:r w:rsidR="006A69D1">
              <w:rPr>
                <w:rFonts w:ascii="Arial" w:hAnsi="Arial" w:cs="Arial"/>
                <w:color w:val="000000" w:themeColor="text1"/>
              </w:rPr>
              <w:t xml:space="preserve">Ubranie musi spełniać wymagania dla środka ochrony indywidualnej Kategorii III. </w:t>
            </w:r>
            <w:r w:rsidRPr="00730020">
              <w:rPr>
                <w:rFonts w:ascii="Arial" w:hAnsi="Arial" w:cs="Arial"/>
                <w:color w:val="000000" w:themeColor="text1"/>
              </w:rPr>
              <w:t>Konstrukcja ubrania trzywarstwowa</w:t>
            </w:r>
            <w:r w:rsidR="00730020" w:rsidRPr="00730020">
              <w:rPr>
                <w:rFonts w:ascii="Arial" w:hAnsi="Arial" w:cs="Arial"/>
                <w:color w:val="000000" w:themeColor="text1"/>
              </w:rPr>
              <w:t xml:space="preserve"> składająca się z:</w:t>
            </w:r>
          </w:p>
          <w:p w14:paraId="7BDC5AB0" w14:textId="77777777" w:rsidR="00E2765E" w:rsidRDefault="00730020" w:rsidP="00E2765E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tkaniny zewnętrznej w kolorze piaskowym,</w:t>
            </w:r>
          </w:p>
          <w:p w14:paraId="28577EE5" w14:textId="77777777" w:rsid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membrany dwuskładnikowej zalaminowanej we włókninie składającej się z minimum 85% meta-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15% para-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>,</w:t>
            </w:r>
          </w:p>
          <w:p w14:paraId="5BC60B54" w14:textId="702A7856" w:rsidR="00B25AFC" w:rsidRP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 xml:space="preserve">warstwy termoizolacyjnej przepikowanej do wewnętrznej podszewki wykonanej z minimum 50% 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50% wiskozy.</w:t>
            </w:r>
          </w:p>
          <w:p w14:paraId="4A0023E3" w14:textId="02FB6C41" w:rsidR="00730020" w:rsidRPr="006A69D1" w:rsidRDefault="00730020" w:rsidP="00617A6B">
            <w:pPr>
              <w:rPr>
                <w:rFonts w:ascii="Arial" w:hAnsi="Arial" w:cs="Arial"/>
              </w:rPr>
            </w:pPr>
            <w:r w:rsidRPr="006A69D1">
              <w:rPr>
                <w:rFonts w:ascii="Arial" w:hAnsi="Arial" w:cs="Arial"/>
                <w:color w:val="000000" w:themeColor="text1"/>
              </w:rPr>
              <w:t>Ubranie musi posiadać odpowiednio wyprofilowane strefy zgięcia łokci i kolan ułatwiające poruszanie się podczas działań. Ubranie wyposażone w perforowane taśmy odblaskowe i fluoroscencyjne oraz dodatkowe listwy fotoluminescencyjne.</w:t>
            </w:r>
          </w:p>
        </w:tc>
        <w:tc>
          <w:tcPr>
            <w:tcW w:w="2976" w:type="dxa"/>
            <w:vAlign w:val="center"/>
          </w:tcPr>
          <w:p w14:paraId="3D5F8A39" w14:textId="77777777" w:rsidR="00816576" w:rsidRDefault="001C577A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  <w:p w14:paraId="026DA3C5" w14:textId="29C7630D" w:rsidR="00E2765E" w:rsidRDefault="00E2765E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Oznaczenia i emblematy Straż, OSP</w:t>
            </w:r>
          </w:p>
        </w:tc>
      </w:tr>
      <w:tr w:rsidR="00B25AFC" w14:paraId="0CB42340" w14:textId="77777777" w:rsidTr="00F51F38">
        <w:trPr>
          <w:trHeight w:val="3572"/>
          <w:jc w:val="center"/>
        </w:trPr>
        <w:tc>
          <w:tcPr>
            <w:tcW w:w="704" w:type="dxa"/>
            <w:vAlign w:val="center"/>
          </w:tcPr>
          <w:p w14:paraId="33613204" w14:textId="058A775A" w:rsidR="00B25AFC" w:rsidRDefault="00B25AFC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3544" w:type="dxa"/>
            <w:vAlign w:val="center"/>
          </w:tcPr>
          <w:p w14:paraId="32C8A443" w14:textId="60F41CE1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Buty ochronne specjalne gumowe</w:t>
            </w:r>
          </w:p>
        </w:tc>
        <w:tc>
          <w:tcPr>
            <w:tcW w:w="992" w:type="dxa"/>
            <w:vAlign w:val="center"/>
          </w:tcPr>
          <w:p w14:paraId="56526BE4" w14:textId="78CB49AA" w:rsidR="00B25AFC" w:rsidRDefault="001C577A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C535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par</w:t>
            </w:r>
          </w:p>
        </w:tc>
        <w:tc>
          <w:tcPr>
            <w:tcW w:w="5387" w:type="dxa"/>
            <w:vAlign w:val="center"/>
          </w:tcPr>
          <w:p w14:paraId="3301E398" w14:textId="08C4A282" w:rsidR="000876FF" w:rsidRPr="003A41C4" w:rsidRDefault="00310599" w:rsidP="00B25AFC">
            <w:pPr>
              <w:rPr>
                <w:rFonts w:ascii="Arial" w:hAnsi="Arial" w:cs="Arial"/>
              </w:rPr>
            </w:pPr>
            <w:r w:rsidRPr="003A41C4">
              <w:rPr>
                <w:rFonts w:ascii="Arial" w:hAnsi="Arial" w:cs="Arial"/>
              </w:rPr>
              <w:t>Buty specjalne gumowe, które muszą zapewnić minimum trzeci stopień odporności termicznej (HI3), posiadać stalowe wzmocnienie noska buta</w:t>
            </w:r>
            <w:r w:rsidR="00B66BC3" w:rsidRPr="003A41C4">
              <w:rPr>
                <w:rFonts w:ascii="Arial" w:hAnsi="Arial" w:cs="Arial"/>
              </w:rPr>
              <w:t xml:space="preserve"> (SB)</w:t>
            </w:r>
            <w:r w:rsidRPr="003A41C4">
              <w:rPr>
                <w:rFonts w:ascii="Arial" w:hAnsi="Arial" w:cs="Arial"/>
              </w:rPr>
              <w:t>, wyposażone w wyjmowaną wewnętrzną wkładkę ocieplającą</w:t>
            </w:r>
            <w:r w:rsidR="000876FF" w:rsidRPr="003A41C4">
              <w:rPr>
                <w:rFonts w:ascii="Arial" w:hAnsi="Arial" w:cs="Arial"/>
              </w:rPr>
              <w:t>.</w:t>
            </w:r>
            <w:r w:rsidRPr="003A41C4">
              <w:t xml:space="preserve"> P</w:t>
            </w:r>
            <w:r w:rsidRPr="003A41C4">
              <w:rPr>
                <w:rFonts w:ascii="Arial" w:hAnsi="Arial" w:cs="Arial"/>
              </w:rPr>
              <w:t>rzednia część cholewki buta musi posiadać strefę ochronną z materiałów odpornych na przecięcie piłą łańcuchową o prędkości minimum 28 m/s i zabezpieczenie poziomu 3. Odporność podeszwy na przebicie (P)</w:t>
            </w:r>
            <w:r w:rsidR="00B66BC3" w:rsidRPr="003A41C4">
              <w:rPr>
                <w:rFonts w:ascii="Arial" w:hAnsi="Arial" w:cs="Arial"/>
              </w:rPr>
              <w:t xml:space="preserve">. Odporność na wysoką temperaturę podeszwy przy kontakcie z gorącym podłożem maksymalnie do 300 </w:t>
            </w:r>
            <w:proofErr w:type="spellStart"/>
            <w:r w:rsidR="00B66BC3" w:rsidRPr="003A41C4">
              <w:rPr>
                <w:rFonts w:ascii="Arial" w:hAnsi="Arial" w:cs="Arial"/>
                <w:vertAlign w:val="superscript"/>
              </w:rPr>
              <w:t>o</w:t>
            </w:r>
            <w:r w:rsidR="00B66BC3" w:rsidRPr="003A41C4">
              <w:rPr>
                <w:rFonts w:ascii="Arial" w:hAnsi="Arial" w:cs="Arial"/>
              </w:rPr>
              <w:t>C</w:t>
            </w:r>
            <w:proofErr w:type="spellEnd"/>
            <w:r w:rsidR="00B66BC3" w:rsidRPr="003A41C4">
              <w:rPr>
                <w:rFonts w:ascii="Arial" w:hAnsi="Arial" w:cs="Arial"/>
              </w:rPr>
              <w:t xml:space="preserve"> przez co najmniej 60 sekund.</w:t>
            </w:r>
          </w:p>
        </w:tc>
        <w:tc>
          <w:tcPr>
            <w:tcW w:w="2976" w:type="dxa"/>
            <w:vAlign w:val="center"/>
          </w:tcPr>
          <w:p w14:paraId="6A8508EC" w14:textId="5DACA18C" w:rsidR="00B25AFC" w:rsidRDefault="001C577A" w:rsidP="000876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  <w:tr w:rsidR="001C577A" w14:paraId="60441BAA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64ED777D" w14:textId="1789968C" w:rsidR="001C577A" w:rsidRDefault="00D94D28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C577A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050DDB91" w14:textId="07CF55A0" w:rsidR="001C577A" w:rsidRPr="004A3FE1" w:rsidRDefault="001C577A" w:rsidP="001C577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Węże strażackie tłoczne W52</w:t>
            </w:r>
          </w:p>
        </w:tc>
        <w:tc>
          <w:tcPr>
            <w:tcW w:w="992" w:type="dxa"/>
            <w:vAlign w:val="center"/>
          </w:tcPr>
          <w:p w14:paraId="7FAD0564" w14:textId="38149964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szt.</w:t>
            </w:r>
          </w:p>
        </w:tc>
        <w:tc>
          <w:tcPr>
            <w:tcW w:w="5387" w:type="dxa"/>
            <w:vAlign w:val="center"/>
          </w:tcPr>
          <w:p w14:paraId="763B58E4" w14:textId="77777777" w:rsidR="001C577A" w:rsidRPr="007934F4" w:rsidRDefault="00366A1B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Wąż do motopompy Ø 52  </w:t>
            </w:r>
            <w:r w:rsidR="000A4401" w:rsidRPr="007934F4">
              <w:rPr>
                <w:rFonts w:ascii="Arial" w:hAnsi="Arial" w:cs="Arial"/>
                <w:color w:val="000000" w:themeColor="text1"/>
              </w:rPr>
              <w:t xml:space="preserve">o </w:t>
            </w:r>
            <w:r w:rsidRPr="007934F4">
              <w:rPr>
                <w:rFonts w:ascii="Arial" w:hAnsi="Arial" w:cs="Arial"/>
                <w:color w:val="000000" w:themeColor="text1"/>
              </w:rPr>
              <w:t>dł. 20 m z łącznikami aluminiowymi  STORZ z wkładką PCV, biały.</w:t>
            </w:r>
          </w:p>
          <w:p w14:paraId="0AC8F75E" w14:textId="77777777" w:rsidR="000A4401" w:rsidRPr="007934F4" w:rsidRDefault="000A4401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Parametry:</w:t>
            </w:r>
          </w:p>
          <w:p w14:paraId="42D4F325" w14:textId="28DF9D85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maksymalne ciśnienie robocze 1,5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313BAC8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ciśnienie rozrywające 4,5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707AC27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wykładzina wewnętrzna PCV,</w:t>
            </w:r>
          </w:p>
          <w:p w14:paraId="2BB4C49E" w14:textId="32954409" w:rsidR="000A4401" w:rsidRPr="000A4401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sz w:val="20"/>
                <w:szCs w:val="20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odporność na niskie temperatury do -30</w:t>
            </w:r>
            <w:r w:rsidRPr="007934F4">
              <w:rPr>
                <w:rFonts w:ascii="Arial" w:hAnsi="Arial" w:cs="Arial"/>
                <w:color w:val="000000" w:themeColor="text1"/>
                <w:vertAlign w:val="superscript"/>
              </w:rPr>
              <w:t>o</w:t>
            </w:r>
            <w:r w:rsidRPr="007934F4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2976" w:type="dxa"/>
            <w:vAlign w:val="center"/>
          </w:tcPr>
          <w:p w14:paraId="50E79B78" w14:textId="0E529C70" w:rsidR="001C577A" w:rsidRDefault="00F90FF9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  <w:tr w:rsidR="001C577A" w14:paraId="4AEC61B7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02BB362C" w14:textId="729D867E" w:rsidR="001C577A" w:rsidRDefault="00D94D28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1C577A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6319D9E0" w14:textId="0FD1F500" w:rsidR="001C577A" w:rsidRPr="004A3FE1" w:rsidRDefault="001C577A" w:rsidP="001C577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Węże strażackie tłoczne W75</w:t>
            </w:r>
          </w:p>
        </w:tc>
        <w:tc>
          <w:tcPr>
            <w:tcW w:w="992" w:type="dxa"/>
            <w:vAlign w:val="center"/>
          </w:tcPr>
          <w:p w14:paraId="71C84070" w14:textId="49F9EB31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94D2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szt.</w:t>
            </w:r>
          </w:p>
        </w:tc>
        <w:tc>
          <w:tcPr>
            <w:tcW w:w="5387" w:type="dxa"/>
            <w:vAlign w:val="center"/>
          </w:tcPr>
          <w:p w14:paraId="65D387F6" w14:textId="522962AC" w:rsidR="000A4401" w:rsidRPr="007934F4" w:rsidRDefault="000A4401" w:rsidP="000A4401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Wąż do motopompy Ø 75  o dł. 20 m z łącznikami aluminiowymi  STORZ z wkładką PCV, biały.</w:t>
            </w:r>
          </w:p>
          <w:p w14:paraId="7F13D828" w14:textId="77777777" w:rsidR="000A4401" w:rsidRPr="007934F4" w:rsidRDefault="000A4401" w:rsidP="000A4401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Parametry:</w:t>
            </w:r>
          </w:p>
          <w:p w14:paraId="37587709" w14:textId="7BE3A050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maksymalne ciśnienie robocze 1,2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57DB5B86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ciśnienie rozrywające 4,5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155319EB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4" w:hanging="284"/>
              <w:contextualSpacing w:val="0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wykładzina wewnętrzna PCV,</w:t>
            </w:r>
          </w:p>
          <w:p w14:paraId="2A5D0645" w14:textId="301617FA" w:rsidR="001C577A" w:rsidRPr="0080120F" w:rsidRDefault="000A4401" w:rsidP="000A4401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</w:rPr>
              <w:t>odporność na niskie temperatury do -30</w:t>
            </w: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o</w:t>
            </w: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2976" w:type="dxa"/>
            <w:vAlign w:val="center"/>
          </w:tcPr>
          <w:p w14:paraId="4DC64907" w14:textId="755C2360" w:rsidR="001C577A" w:rsidRDefault="00F90FF9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</w:tbl>
    <w:p w14:paraId="228A5266" w14:textId="1D66A270" w:rsidR="00CA4526" w:rsidRPr="00816576" w:rsidRDefault="00CA4526" w:rsidP="0080120F">
      <w:pPr>
        <w:pageBreakBefore/>
        <w:spacing w:before="360" w:after="360"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13320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992"/>
        <w:gridCol w:w="5103"/>
        <w:gridCol w:w="2977"/>
      </w:tblGrid>
      <w:tr w:rsidR="00CA4526" w14:paraId="55F9E12E" w14:textId="77777777" w:rsidTr="00D94133">
        <w:trPr>
          <w:trHeight w:val="2891"/>
          <w:jc w:val="center"/>
        </w:trPr>
        <w:tc>
          <w:tcPr>
            <w:tcW w:w="704" w:type="dxa"/>
            <w:vAlign w:val="center"/>
          </w:tcPr>
          <w:p w14:paraId="62E903FB" w14:textId="735F0BDC" w:rsidR="00CA4526" w:rsidRDefault="00D94D28" w:rsidP="006325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CA4526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204A9C90" w14:textId="6237176E" w:rsidR="00CA4526" w:rsidRPr="00CA4526" w:rsidRDefault="001C577A" w:rsidP="006325F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Plandeki ochronne</w:t>
            </w:r>
          </w:p>
        </w:tc>
        <w:tc>
          <w:tcPr>
            <w:tcW w:w="992" w:type="dxa"/>
            <w:vAlign w:val="center"/>
          </w:tcPr>
          <w:p w14:paraId="6964F4C3" w14:textId="5FAD1BE7" w:rsidR="00CA4526" w:rsidRDefault="00D94D28" w:rsidP="006325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C577A">
              <w:rPr>
                <w:rFonts w:ascii="Arial" w:hAnsi="Arial" w:cs="Arial"/>
              </w:rPr>
              <w:t>0 szt.</w:t>
            </w:r>
          </w:p>
        </w:tc>
        <w:tc>
          <w:tcPr>
            <w:tcW w:w="5103" w:type="dxa"/>
            <w:vAlign w:val="center"/>
          </w:tcPr>
          <w:p w14:paraId="610EBC5F" w14:textId="08E2F934" w:rsidR="00444097" w:rsidRPr="00E2765E" w:rsidRDefault="007934F4" w:rsidP="00B0751B">
            <w:pPr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eastAsia="Times New Roman" w:hAnsi="Arial" w:cs="Arial"/>
                <w:color w:val="000000" w:themeColor="text1"/>
                <w:lang w:eastAsia="pl-PL"/>
              </w:rPr>
              <w:t>Plandeka ochronna o wymiarach minimum 8m x 10m, gramatura minimum 110 g/cm</w:t>
            </w:r>
            <w:r w:rsidRPr="00E2765E">
              <w:rPr>
                <w:rFonts w:ascii="Arial" w:eastAsia="Times New Roman" w:hAnsi="Arial" w:cs="Arial"/>
                <w:color w:val="000000" w:themeColor="text1"/>
                <w:vertAlign w:val="superscript"/>
                <w:lang w:eastAsia="pl-PL"/>
              </w:rPr>
              <w:t>2</w:t>
            </w:r>
            <w:r w:rsidRPr="00E2765E">
              <w:rPr>
                <w:rFonts w:ascii="Arial" w:eastAsia="Times New Roman" w:hAnsi="Arial" w:cs="Arial"/>
                <w:color w:val="000000" w:themeColor="text1"/>
                <w:lang w:eastAsia="pl-PL"/>
              </w:rPr>
              <w:t>.</w:t>
            </w:r>
          </w:p>
        </w:tc>
        <w:tc>
          <w:tcPr>
            <w:tcW w:w="2977" w:type="dxa"/>
            <w:vAlign w:val="center"/>
          </w:tcPr>
          <w:p w14:paraId="0D5D790F" w14:textId="181B4514" w:rsidR="00CA4526" w:rsidRPr="00E2765E" w:rsidRDefault="00E2765E" w:rsidP="006325F7">
            <w:pPr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Możliwość skutecznego z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>abezpieczeni</w:t>
            </w:r>
            <w:r w:rsidRPr="00E2765E">
              <w:rPr>
                <w:rFonts w:ascii="Arial" w:hAnsi="Arial" w:cs="Arial"/>
                <w:color w:val="000000" w:themeColor="text1"/>
              </w:rPr>
              <w:t>a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2765E">
              <w:rPr>
                <w:rFonts w:ascii="Arial" w:hAnsi="Arial" w:cs="Arial"/>
                <w:color w:val="000000" w:themeColor="text1"/>
              </w:rPr>
              <w:t xml:space="preserve">uszkodzonych 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>połaci dachowych i innych konstrukcji budowlanych</w:t>
            </w:r>
            <w:r w:rsidRPr="00E2765E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5FED029E" w14:textId="77777777" w:rsidR="00CA4526" w:rsidRDefault="00CA4526" w:rsidP="00816576">
      <w:pPr>
        <w:spacing w:after="0" w:line="240" w:lineRule="auto"/>
        <w:rPr>
          <w:rFonts w:ascii="Arial" w:hAnsi="Arial" w:cs="Arial"/>
        </w:rPr>
      </w:pPr>
    </w:p>
    <w:sectPr w:rsidR="00CA4526" w:rsidSect="00617A6B">
      <w:head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10E3" w14:textId="77777777" w:rsidR="001F3097" w:rsidRDefault="001F3097" w:rsidP="009F53C0">
      <w:pPr>
        <w:spacing w:after="0" w:line="240" w:lineRule="auto"/>
      </w:pPr>
      <w:r>
        <w:separator/>
      </w:r>
    </w:p>
  </w:endnote>
  <w:endnote w:type="continuationSeparator" w:id="0">
    <w:p w14:paraId="4F7E2D08" w14:textId="77777777" w:rsidR="001F3097" w:rsidRDefault="001F3097" w:rsidP="009F5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06601" w14:textId="77777777" w:rsidR="001F3097" w:rsidRDefault="001F3097" w:rsidP="009F53C0">
      <w:pPr>
        <w:spacing w:after="0" w:line="240" w:lineRule="auto"/>
      </w:pPr>
      <w:r>
        <w:separator/>
      </w:r>
    </w:p>
  </w:footnote>
  <w:footnote w:type="continuationSeparator" w:id="0">
    <w:p w14:paraId="674140A4" w14:textId="77777777" w:rsidR="001F3097" w:rsidRDefault="001F3097" w:rsidP="009F5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B73D" w14:textId="1214AB5D" w:rsidR="009F53C0" w:rsidRDefault="009F53C0">
    <w:pPr>
      <w:pStyle w:val="Nagwek"/>
    </w:pPr>
    <w:r w:rsidRPr="009F53C0">
      <w:rPr>
        <w:noProof/>
      </w:rPr>
      <w:drawing>
        <wp:anchor distT="0" distB="0" distL="114300" distR="114300" simplePos="0" relativeHeight="251659264" behindDoc="0" locked="0" layoutInCell="1" allowOverlap="1" wp14:anchorId="2DB056A3" wp14:editId="6DDB9CA4">
          <wp:simplePos x="0" y="0"/>
          <wp:positionH relativeFrom="column">
            <wp:posOffset>814070</wp:posOffset>
          </wp:positionH>
          <wp:positionV relativeFrom="paragraph">
            <wp:posOffset>-78740</wp:posOffset>
          </wp:positionV>
          <wp:extent cx="2084705" cy="715645"/>
          <wp:effectExtent l="0" t="0" r="0" b="0"/>
          <wp:wrapSquare wrapText="bothSides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C0">
      <w:rPr>
        <w:noProof/>
        <w:lang w:val="en-US"/>
      </w:rPr>
      <w:drawing>
        <wp:inline distT="0" distB="0" distL="0" distR="0" wp14:anchorId="33D5A01E" wp14:editId="03635E3B">
          <wp:extent cx="581025" cy="638175"/>
          <wp:effectExtent l="0" t="0" r="9525" b="9525"/>
          <wp:docPr id="154778674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21D4A"/>
    <w:multiLevelType w:val="hybridMultilevel"/>
    <w:tmpl w:val="968CE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1FC0"/>
    <w:multiLevelType w:val="hybridMultilevel"/>
    <w:tmpl w:val="8BD28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F1B7A"/>
    <w:multiLevelType w:val="hybridMultilevel"/>
    <w:tmpl w:val="8AA8E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D4266"/>
    <w:multiLevelType w:val="hybridMultilevel"/>
    <w:tmpl w:val="EBB65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757354">
    <w:abstractNumId w:val="3"/>
  </w:num>
  <w:num w:numId="2" w16cid:durableId="60521250">
    <w:abstractNumId w:val="1"/>
  </w:num>
  <w:num w:numId="3" w16cid:durableId="247931587">
    <w:abstractNumId w:val="2"/>
  </w:num>
  <w:num w:numId="4" w16cid:durableId="118424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3F"/>
    <w:rsid w:val="0003611A"/>
    <w:rsid w:val="000876FF"/>
    <w:rsid w:val="000A4401"/>
    <w:rsid w:val="000E19BA"/>
    <w:rsid w:val="00137B8C"/>
    <w:rsid w:val="001C5354"/>
    <w:rsid w:val="001C577A"/>
    <w:rsid w:val="001E6F63"/>
    <w:rsid w:val="001F3097"/>
    <w:rsid w:val="00273D2B"/>
    <w:rsid w:val="0029054B"/>
    <w:rsid w:val="002934F5"/>
    <w:rsid w:val="00310599"/>
    <w:rsid w:val="00332710"/>
    <w:rsid w:val="00366A1B"/>
    <w:rsid w:val="00393DD9"/>
    <w:rsid w:val="003A41C4"/>
    <w:rsid w:val="003E3B5A"/>
    <w:rsid w:val="003E4E31"/>
    <w:rsid w:val="004032A3"/>
    <w:rsid w:val="00444097"/>
    <w:rsid w:val="0047383F"/>
    <w:rsid w:val="004A3FE1"/>
    <w:rsid w:val="004A586C"/>
    <w:rsid w:val="00514AFA"/>
    <w:rsid w:val="00533798"/>
    <w:rsid w:val="005B070A"/>
    <w:rsid w:val="005F5C47"/>
    <w:rsid w:val="00617A6B"/>
    <w:rsid w:val="006809B4"/>
    <w:rsid w:val="006A4A66"/>
    <w:rsid w:val="006A69D1"/>
    <w:rsid w:val="006C659D"/>
    <w:rsid w:val="0072668B"/>
    <w:rsid w:val="00730020"/>
    <w:rsid w:val="00752D9C"/>
    <w:rsid w:val="007934F4"/>
    <w:rsid w:val="0079640D"/>
    <w:rsid w:val="007D5673"/>
    <w:rsid w:val="007F77D6"/>
    <w:rsid w:val="0080120F"/>
    <w:rsid w:val="00816576"/>
    <w:rsid w:val="00821B00"/>
    <w:rsid w:val="008434E3"/>
    <w:rsid w:val="00865499"/>
    <w:rsid w:val="009336E0"/>
    <w:rsid w:val="00933FB5"/>
    <w:rsid w:val="00965F4A"/>
    <w:rsid w:val="009D7623"/>
    <w:rsid w:val="009F53C0"/>
    <w:rsid w:val="00A410FF"/>
    <w:rsid w:val="00A72A96"/>
    <w:rsid w:val="00A85919"/>
    <w:rsid w:val="00B0751B"/>
    <w:rsid w:val="00B20E39"/>
    <w:rsid w:val="00B25AFC"/>
    <w:rsid w:val="00B43917"/>
    <w:rsid w:val="00B66BC3"/>
    <w:rsid w:val="00BA0BF3"/>
    <w:rsid w:val="00C93634"/>
    <w:rsid w:val="00CA08D4"/>
    <w:rsid w:val="00CA4526"/>
    <w:rsid w:val="00D53F09"/>
    <w:rsid w:val="00D5658F"/>
    <w:rsid w:val="00D76C78"/>
    <w:rsid w:val="00D94133"/>
    <w:rsid w:val="00D94D28"/>
    <w:rsid w:val="00DF3303"/>
    <w:rsid w:val="00E2765E"/>
    <w:rsid w:val="00E31BF9"/>
    <w:rsid w:val="00E3574C"/>
    <w:rsid w:val="00E770B0"/>
    <w:rsid w:val="00E950E8"/>
    <w:rsid w:val="00EA0B06"/>
    <w:rsid w:val="00EA4FE7"/>
    <w:rsid w:val="00EB511C"/>
    <w:rsid w:val="00F51F38"/>
    <w:rsid w:val="00F9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3ABBA"/>
  <w15:chartTrackingRefBased/>
  <w15:docId w15:val="{81ED4D6E-BCA5-436A-BC62-D2056164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6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32A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0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aliases w:val="Znak Znak"/>
    <w:basedOn w:val="Normalny"/>
    <w:link w:val="Nagwek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"/>
    <w:basedOn w:val="Domylnaczcionkaakapitu"/>
    <w:link w:val="Nagwek"/>
    <w:uiPriority w:val="99"/>
    <w:rsid w:val="009F53C0"/>
  </w:style>
  <w:style w:type="paragraph" w:styleId="Stopka">
    <w:name w:val="footer"/>
    <w:basedOn w:val="Normalny"/>
    <w:link w:val="Stopka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Zdzislaw Zaborowski</dc:creator>
  <cp:keywords/>
  <dc:description/>
  <cp:lastModifiedBy>Olga Murawska</cp:lastModifiedBy>
  <cp:revision>2</cp:revision>
  <cp:lastPrinted>2023-09-08T12:09:00Z</cp:lastPrinted>
  <dcterms:created xsi:type="dcterms:W3CDTF">2026-11-03T11:37:00Z</dcterms:created>
  <dcterms:modified xsi:type="dcterms:W3CDTF">2026-11-03T11:37:00Z</dcterms:modified>
</cp:coreProperties>
</file>